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6E26" w14:textId="3C4F3B8A" w:rsidR="00116AB3" w:rsidRDefault="00116AB3" w:rsidP="00F41763">
      <w:pPr>
        <w:ind w:firstLineChars="700" w:firstLine="1470"/>
      </w:pPr>
      <w:bookmarkStart w:id="0" w:name="_GoBack"/>
      <w:bookmarkEnd w:id="0"/>
      <w:r>
        <w:rPr>
          <w:rFonts w:hint="eastAsia"/>
        </w:rPr>
        <w:t>参考文献索引及附录体例</w:t>
      </w:r>
    </w:p>
    <w:p w14:paraId="279E4F5E" w14:textId="77777777" w:rsidR="00116AB3" w:rsidRDefault="00116AB3" w:rsidP="00116AB3"/>
    <w:p w14:paraId="7F579F63" w14:textId="77777777" w:rsidR="00116AB3" w:rsidRDefault="00116AB3" w:rsidP="00116AB3">
      <w:r>
        <w:t>--------------------------------------------------------------------------------</w:t>
      </w:r>
    </w:p>
    <w:p w14:paraId="5F8A9BCA" w14:textId="77777777" w:rsidR="00116AB3" w:rsidRDefault="00116AB3" w:rsidP="00116AB3">
      <w:r>
        <w:t xml:space="preserve">       </w:t>
      </w:r>
    </w:p>
    <w:p w14:paraId="638773C4" w14:textId="77777777" w:rsidR="00116AB3" w:rsidRDefault="00116AB3" w:rsidP="00116AB3">
      <w:r>
        <w:t xml:space="preserve">  </w:t>
      </w:r>
    </w:p>
    <w:p w14:paraId="5E7108CF" w14:textId="77777777" w:rsidR="00116AB3" w:rsidRDefault="00116AB3" w:rsidP="00116AB3">
      <w:r>
        <w:rPr>
          <w:rFonts w:hint="eastAsia"/>
        </w:rPr>
        <w:t>一、文章当中的文献索引与注释方法</w:t>
      </w:r>
    </w:p>
    <w:p w14:paraId="316BC88A" w14:textId="77777777" w:rsidR="00116AB3" w:rsidRDefault="00116AB3" w:rsidP="00116AB3"/>
    <w:p w14:paraId="0EF919B9" w14:textId="77777777" w:rsidR="00116AB3" w:rsidRDefault="00116AB3" w:rsidP="00116AB3">
      <w:r>
        <w:rPr>
          <w:rFonts w:hint="eastAsia"/>
        </w:rPr>
        <w:t>（一）基本方法</w:t>
      </w:r>
    </w:p>
    <w:p w14:paraId="055C7B8B" w14:textId="77777777" w:rsidR="00116AB3" w:rsidRDefault="00116AB3" w:rsidP="00116AB3"/>
    <w:p w14:paraId="47FC32DA" w14:textId="77777777" w:rsidR="00116AB3" w:rsidRDefault="00116AB3" w:rsidP="00116AB3">
      <w:r>
        <w:rPr>
          <w:rFonts w:hint="eastAsia"/>
        </w:rPr>
        <w:t>在文中引用文献</w:t>
      </w:r>
      <w:r>
        <w:rPr>
          <w:rFonts w:hint="eastAsia"/>
        </w:rPr>
        <w:t>(</w:t>
      </w:r>
      <w:r>
        <w:rPr>
          <w:rFonts w:hint="eastAsia"/>
        </w:rPr>
        <w:t>包括引用原文</w:t>
      </w:r>
      <w:r>
        <w:rPr>
          <w:rFonts w:hint="eastAsia"/>
        </w:rPr>
        <w:t>)</w:t>
      </w:r>
      <w:r>
        <w:rPr>
          <w:rFonts w:hint="eastAsia"/>
        </w:rPr>
        <w:t>时，不作注释</w:t>
      </w:r>
      <w:r>
        <w:rPr>
          <w:rFonts w:hint="eastAsia"/>
        </w:rPr>
        <w:t>(</w:t>
      </w:r>
      <w:r>
        <w:rPr>
          <w:rFonts w:hint="eastAsia"/>
        </w:rPr>
        <w:t>无论是脚注还是尾注</w:t>
      </w:r>
      <w:r>
        <w:rPr>
          <w:rFonts w:hint="eastAsia"/>
        </w:rPr>
        <w:t>)</w:t>
      </w:r>
      <w:r>
        <w:rPr>
          <w:rFonts w:hint="eastAsia"/>
        </w:rPr>
        <w:t>，而是在引用处加一括号，括号中注明：</w:t>
      </w:r>
      <w:r>
        <w:rPr>
          <w:rFonts w:hint="eastAsia"/>
        </w:rPr>
        <w:t>(1)</w:t>
      </w:r>
      <w:r>
        <w:rPr>
          <w:rFonts w:hint="eastAsia"/>
        </w:rPr>
        <w:t>作者姓名；</w:t>
      </w:r>
      <w:r>
        <w:rPr>
          <w:rFonts w:hint="eastAsia"/>
        </w:rPr>
        <w:t>(2)</w:t>
      </w:r>
      <w:r>
        <w:rPr>
          <w:rFonts w:hint="eastAsia"/>
        </w:rPr>
        <w:t>出版年份</w:t>
      </w:r>
      <w:r>
        <w:rPr>
          <w:rFonts w:hint="eastAsia"/>
        </w:rPr>
        <w:t>(</w:t>
      </w:r>
      <w:r>
        <w:rPr>
          <w:rFonts w:hint="eastAsia"/>
        </w:rPr>
        <w:t>不注月份</w:t>
      </w:r>
      <w:r>
        <w:rPr>
          <w:rFonts w:hint="eastAsia"/>
        </w:rPr>
        <w:t>)</w:t>
      </w:r>
      <w:r>
        <w:rPr>
          <w:rFonts w:hint="eastAsia"/>
        </w:rPr>
        <w:t>，包括刊物的出版年份；</w:t>
      </w:r>
      <w:r>
        <w:rPr>
          <w:rFonts w:hint="eastAsia"/>
        </w:rPr>
        <w:t>(3)</w:t>
      </w:r>
      <w:r>
        <w:rPr>
          <w:rFonts w:hint="eastAsia"/>
        </w:rPr>
        <w:t>如有必要，注明页码。</w:t>
      </w:r>
    </w:p>
    <w:p w14:paraId="3137A73E" w14:textId="77777777" w:rsidR="00116AB3" w:rsidRDefault="00116AB3" w:rsidP="00116AB3"/>
    <w:p w14:paraId="3F17CB64" w14:textId="77777777" w:rsidR="00116AB3" w:rsidRDefault="00116AB3" w:rsidP="00116AB3">
      <w:r>
        <w:rPr>
          <w:rFonts w:hint="eastAsia"/>
        </w:rPr>
        <w:t>几种具体情况：</w:t>
      </w:r>
    </w:p>
    <w:p w14:paraId="0EE29B51" w14:textId="77777777" w:rsidR="00116AB3" w:rsidRDefault="00116AB3" w:rsidP="00116AB3"/>
    <w:p w14:paraId="266D19B1" w14:textId="77777777" w:rsidR="00116AB3" w:rsidRDefault="00116AB3" w:rsidP="00116AB3">
      <w:r>
        <w:rPr>
          <w:rFonts w:hint="eastAsia"/>
        </w:rPr>
        <w:t>(1)</w:t>
      </w:r>
      <w:r>
        <w:rPr>
          <w:rFonts w:hint="eastAsia"/>
        </w:rPr>
        <w:t>基本方法举例：</w:t>
      </w:r>
    </w:p>
    <w:p w14:paraId="427F55AC" w14:textId="77777777" w:rsidR="00116AB3" w:rsidRDefault="00116AB3" w:rsidP="00116AB3">
      <w:r>
        <w:rPr>
          <w:rFonts w:hint="eastAsia"/>
        </w:rPr>
        <w:t>例：“这就是有人所说的‘短期行为’</w:t>
      </w:r>
      <w:r>
        <w:rPr>
          <w:rFonts w:hint="eastAsia"/>
        </w:rPr>
        <w:t>(</w:t>
      </w:r>
      <w:r>
        <w:rPr>
          <w:rFonts w:hint="eastAsia"/>
        </w:rPr>
        <w:t>李四，</w:t>
      </w:r>
      <w:r>
        <w:rPr>
          <w:rFonts w:hint="eastAsia"/>
        </w:rPr>
        <w:t>1989</w:t>
      </w:r>
      <w:r>
        <w:rPr>
          <w:rFonts w:hint="eastAsia"/>
        </w:rPr>
        <w:t>，第</w:t>
      </w:r>
      <w:r>
        <w:rPr>
          <w:rFonts w:hint="eastAsia"/>
        </w:rPr>
        <w:t>34</w:t>
      </w:r>
      <w:r>
        <w:rPr>
          <w:rFonts w:hint="eastAsia"/>
        </w:rPr>
        <w:t>页</w:t>
      </w:r>
      <w:r>
        <w:rPr>
          <w:rFonts w:hint="eastAsia"/>
        </w:rPr>
        <w:t>)</w:t>
      </w:r>
      <w:r>
        <w:rPr>
          <w:rFonts w:hint="eastAsia"/>
        </w:rPr>
        <w:t>，……”。</w:t>
      </w:r>
    </w:p>
    <w:p w14:paraId="2A066E12" w14:textId="77777777" w:rsidR="00116AB3" w:rsidRDefault="00116AB3" w:rsidP="00116AB3"/>
    <w:p w14:paraId="53B9600F" w14:textId="77777777" w:rsidR="00116AB3" w:rsidRDefault="00116AB3" w:rsidP="00116AB3">
      <w:r>
        <w:rPr>
          <w:rFonts w:hint="eastAsia"/>
        </w:rPr>
        <w:t>(2)</w:t>
      </w:r>
      <w:r>
        <w:rPr>
          <w:rFonts w:hint="eastAsia"/>
        </w:rPr>
        <w:t>不需注作者，也不需注页码：</w:t>
      </w:r>
    </w:p>
    <w:p w14:paraId="09A71025" w14:textId="77777777" w:rsidR="00116AB3" w:rsidRDefault="00116AB3" w:rsidP="00116AB3">
      <w:r>
        <w:rPr>
          <w:rFonts w:hint="eastAsia"/>
        </w:rPr>
        <w:t>例：“…这一点张三</w:t>
      </w:r>
      <w:r>
        <w:rPr>
          <w:rFonts w:hint="eastAsia"/>
        </w:rPr>
        <w:t>(1990)</w:t>
      </w:r>
      <w:r>
        <w:rPr>
          <w:rFonts w:hint="eastAsia"/>
        </w:rPr>
        <w:t>已经有所论证。”</w:t>
      </w:r>
    </w:p>
    <w:p w14:paraId="6923161C" w14:textId="77777777" w:rsidR="00116AB3" w:rsidRDefault="00116AB3" w:rsidP="00116AB3"/>
    <w:p w14:paraId="021412A2" w14:textId="77777777" w:rsidR="00116AB3" w:rsidRDefault="00116AB3" w:rsidP="00116AB3">
      <w:r>
        <w:rPr>
          <w:rFonts w:hint="eastAsia"/>
        </w:rPr>
        <w:t>(3)</w:t>
      </w:r>
      <w:r>
        <w:rPr>
          <w:rFonts w:hint="eastAsia"/>
        </w:rPr>
        <w:t>作者引用自己的文章，也需注明人名。</w:t>
      </w:r>
    </w:p>
    <w:p w14:paraId="571B77E3" w14:textId="77777777" w:rsidR="00116AB3" w:rsidRDefault="00116AB3" w:rsidP="00116AB3">
      <w:r>
        <w:rPr>
          <w:rFonts w:hint="eastAsia"/>
        </w:rPr>
        <w:t>例：“笔者曾对此做过说明</w:t>
      </w:r>
      <w:r>
        <w:rPr>
          <w:rFonts w:hint="eastAsia"/>
        </w:rPr>
        <w:t>(</w:t>
      </w:r>
      <w:r>
        <w:rPr>
          <w:rFonts w:hint="eastAsia"/>
        </w:rPr>
        <w:t>王五，</w:t>
      </w:r>
      <w:r>
        <w:rPr>
          <w:rFonts w:hint="eastAsia"/>
        </w:rPr>
        <w:t>1987)</w:t>
      </w:r>
      <w:r>
        <w:rPr>
          <w:rFonts w:hint="eastAsia"/>
        </w:rPr>
        <w:t>。”</w:t>
      </w:r>
    </w:p>
    <w:p w14:paraId="53D331A8" w14:textId="77777777" w:rsidR="00116AB3" w:rsidRDefault="00116AB3" w:rsidP="00116AB3"/>
    <w:p w14:paraId="6824E3FA" w14:textId="77777777" w:rsidR="00116AB3" w:rsidRDefault="00116AB3" w:rsidP="00116AB3">
      <w:r>
        <w:rPr>
          <w:rFonts w:hint="eastAsia"/>
        </w:rPr>
        <w:t>(4)</w:t>
      </w:r>
      <w:r>
        <w:rPr>
          <w:rFonts w:hint="eastAsia"/>
        </w:rPr>
        <w:t>正文中若直接出现作者姓名和文章标题，可只注出版年份及必要的页码。</w:t>
      </w:r>
    </w:p>
    <w:p w14:paraId="6A4AE7E0" w14:textId="77777777" w:rsidR="00116AB3" w:rsidRDefault="00116AB3" w:rsidP="00116AB3">
      <w:r>
        <w:rPr>
          <w:rFonts w:hint="eastAsia"/>
        </w:rPr>
        <w:t>例一：“这就是李四在《论供给》</w:t>
      </w:r>
      <w:r>
        <w:rPr>
          <w:rFonts w:hint="eastAsia"/>
        </w:rPr>
        <w:t>(1988)</w:t>
      </w:r>
      <w:r>
        <w:rPr>
          <w:rFonts w:hint="eastAsia"/>
        </w:rPr>
        <w:t>一文中所论述的。”</w:t>
      </w:r>
    </w:p>
    <w:p w14:paraId="56AE7875" w14:textId="77777777" w:rsidR="00116AB3" w:rsidRDefault="00116AB3" w:rsidP="00116AB3">
      <w:r>
        <w:rPr>
          <w:rFonts w:hint="eastAsia"/>
        </w:rPr>
        <w:t>例二：“张三在《论需求》一文中指出：‘需求是经常变化的’</w:t>
      </w:r>
      <w:r>
        <w:rPr>
          <w:rFonts w:hint="eastAsia"/>
        </w:rPr>
        <w:t>(1990</w:t>
      </w:r>
      <w:r>
        <w:rPr>
          <w:rFonts w:hint="eastAsia"/>
        </w:rPr>
        <w:t>，第</w:t>
      </w:r>
      <w:r>
        <w:rPr>
          <w:rFonts w:hint="eastAsia"/>
        </w:rPr>
        <w:t>57</w:t>
      </w:r>
      <w:r>
        <w:rPr>
          <w:rFonts w:hint="eastAsia"/>
        </w:rPr>
        <w:t>页</w:t>
      </w:r>
      <w:r>
        <w:rPr>
          <w:rFonts w:hint="eastAsia"/>
        </w:rPr>
        <w:t>)</w:t>
      </w:r>
      <w:r>
        <w:rPr>
          <w:rFonts w:hint="eastAsia"/>
        </w:rPr>
        <w:t>。”</w:t>
      </w:r>
    </w:p>
    <w:p w14:paraId="7E4FF28C" w14:textId="77777777" w:rsidR="00116AB3" w:rsidRDefault="00116AB3" w:rsidP="00116AB3"/>
    <w:p w14:paraId="5C18E117" w14:textId="77777777" w:rsidR="00116AB3" w:rsidRDefault="00116AB3" w:rsidP="00116AB3">
      <w:r>
        <w:rPr>
          <w:rFonts w:hint="eastAsia"/>
        </w:rPr>
        <w:t>(5)</w:t>
      </w:r>
      <w:r>
        <w:rPr>
          <w:rFonts w:hint="eastAsia"/>
        </w:rPr>
        <w:t>同时引用多篇文章时可在一个括号中一起注明，不同作者的文章用分号分开。</w:t>
      </w:r>
    </w:p>
    <w:p w14:paraId="41800F57" w14:textId="77777777" w:rsidR="00116AB3" w:rsidRDefault="00116AB3" w:rsidP="00116AB3">
      <w:r>
        <w:rPr>
          <w:rFonts w:hint="eastAsia"/>
        </w:rPr>
        <w:t>例：“不少人都曾指出</w:t>
      </w:r>
      <w:r>
        <w:rPr>
          <w:rFonts w:hint="eastAsia"/>
        </w:rPr>
        <w:t>(</w:t>
      </w:r>
      <w:r>
        <w:rPr>
          <w:rFonts w:hint="eastAsia"/>
        </w:rPr>
        <w:t>张三，</w:t>
      </w:r>
      <w:r>
        <w:rPr>
          <w:rFonts w:hint="eastAsia"/>
        </w:rPr>
        <w:t>1987</w:t>
      </w:r>
      <w:r>
        <w:rPr>
          <w:rFonts w:hint="eastAsia"/>
        </w:rPr>
        <w:t>；李四，</w:t>
      </w:r>
      <w:r>
        <w:rPr>
          <w:rFonts w:hint="eastAsia"/>
        </w:rPr>
        <w:t>1990)</w:t>
      </w:r>
      <w:r>
        <w:rPr>
          <w:rFonts w:hint="eastAsia"/>
        </w:rPr>
        <w:t>，……”。</w:t>
      </w:r>
    </w:p>
    <w:p w14:paraId="68D94A3B" w14:textId="77777777" w:rsidR="00116AB3" w:rsidRDefault="00116AB3" w:rsidP="00116AB3"/>
    <w:p w14:paraId="73019A2A" w14:textId="77777777" w:rsidR="00116AB3" w:rsidRDefault="00116AB3" w:rsidP="00116AB3">
      <w:r>
        <w:rPr>
          <w:rFonts w:hint="eastAsia"/>
        </w:rPr>
        <w:t>(6)</w:t>
      </w:r>
      <w:r>
        <w:rPr>
          <w:rFonts w:hint="eastAsia"/>
        </w:rPr>
        <w:t>同时引用一位作者的多篇文章时，可在一个括号内注明。</w:t>
      </w:r>
    </w:p>
    <w:p w14:paraId="1F842A35" w14:textId="77777777" w:rsidR="00116AB3" w:rsidRDefault="00116AB3" w:rsidP="00116AB3">
      <w:r>
        <w:rPr>
          <w:rFonts w:hint="eastAsia"/>
        </w:rPr>
        <w:t>例：“王五曾多次指出这一点</w:t>
      </w:r>
      <w:r>
        <w:rPr>
          <w:rFonts w:hint="eastAsia"/>
        </w:rPr>
        <w:t>(1987</w:t>
      </w:r>
      <w:r>
        <w:rPr>
          <w:rFonts w:hint="eastAsia"/>
        </w:rPr>
        <w:t>，</w:t>
      </w:r>
      <w:r>
        <w:rPr>
          <w:rFonts w:hint="eastAsia"/>
        </w:rPr>
        <w:t>1988a</w:t>
      </w:r>
      <w:r>
        <w:rPr>
          <w:rFonts w:hint="eastAsia"/>
        </w:rPr>
        <w:t>，</w:t>
      </w:r>
      <w:r>
        <w:rPr>
          <w:rFonts w:hint="eastAsia"/>
        </w:rPr>
        <w:t>1988b</w:t>
      </w:r>
      <w:r>
        <w:rPr>
          <w:rFonts w:hint="eastAsia"/>
        </w:rPr>
        <w:t>，</w:t>
      </w:r>
      <w:r>
        <w:rPr>
          <w:rFonts w:hint="eastAsia"/>
        </w:rPr>
        <w:t>1990)</w:t>
      </w:r>
      <w:r>
        <w:rPr>
          <w:rFonts w:hint="eastAsia"/>
        </w:rPr>
        <w:t>。”</w:t>
      </w:r>
    </w:p>
    <w:p w14:paraId="2C53EAC7" w14:textId="77777777" w:rsidR="00116AB3" w:rsidRDefault="00116AB3" w:rsidP="00116AB3"/>
    <w:p w14:paraId="2A629EA0" w14:textId="77777777" w:rsidR="00116AB3" w:rsidRDefault="00116AB3" w:rsidP="00116AB3">
      <w:r>
        <w:rPr>
          <w:rFonts w:hint="eastAsia"/>
        </w:rPr>
        <w:t>（二）译文与外文文献注释方法</w:t>
      </w:r>
    </w:p>
    <w:p w14:paraId="246C1ACC" w14:textId="77777777" w:rsidR="00116AB3" w:rsidRDefault="00116AB3" w:rsidP="00116AB3">
      <w:r>
        <w:rPr>
          <w:rFonts w:hint="eastAsia"/>
        </w:rPr>
        <w:t>(1)</w:t>
      </w:r>
      <w:r>
        <w:rPr>
          <w:rFonts w:hint="eastAsia"/>
        </w:rPr>
        <w:t>引用中译本文献，文中仅注明：作者的中译名；中译本的出版年份；必要的页码</w:t>
      </w:r>
      <w:r>
        <w:rPr>
          <w:rFonts w:hint="eastAsia"/>
        </w:rPr>
        <w:t xml:space="preserve"> </w:t>
      </w:r>
      <w:r>
        <w:rPr>
          <w:rFonts w:hint="eastAsia"/>
        </w:rPr>
        <w:t>。例：“这就是人们所说的‘过剩’</w:t>
      </w:r>
      <w:r>
        <w:rPr>
          <w:rFonts w:hint="eastAsia"/>
        </w:rPr>
        <w:t>(</w:t>
      </w:r>
      <w:r>
        <w:rPr>
          <w:rFonts w:hint="eastAsia"/>
        </w:rPr>
        <w:t>约翰，</w:t>
      </w:r>
      <w:r>
        <w:rPr>
          <w:rFonts w:hint="eastAsia"/>
        </w:rPr>
        <w:t>1990</w:t>
      </w:r>
      <w:r>
        <w:rPr>
          <w:rFonts w:hint="eastAsia"/>
        </w:rPr>
        <w:t>，第</w:t>
      </w:r>
      <w:r>
        <w:rPr>
          <w:rFonts w:hint="eastAsia"/>
        </w:rPr>
        <w:t>4</w:t>
      </w:r>
      <w:r>
        <w:rPr>
          <w:rFonts w:hint="eastAsia"/>
        </w:rPr>
        <w:t>页</w:t>
      </w:r>
      <w:r>
        <w:rPr>
          <w:rFonts w:hint="eastAsia"/>
        </w:rPr>
        <w:t>)</w:t>
      </w:r>
      <w:r>
        <w:rPr>
          <w:rFonts w:hint="eastAsia"/>
        </w:rPr>
        <w:t>。”</w:t>
      </w:r>
    </w:p>
    <w:p w14:paraId="624CC033" w14:textId="77777777" w:rsidR="00116AB3" w:rsidRDefault="00116AB3" w:rsidP="00116AB3"/>
    <w:p w14:paraId="3576584B" w14:textId="77777777" w:rsidR="00116AB3" w:rsidRDefault="00116AB3" w:rsidP="00116AB3">
      <w:r>
        <w:rPr>
          <w:rFonts w:hint="eastAsia"/>
        </w:rPr>
        <w:t>(2)</w:t>
      </w:r>
      <w:r>
        <w:rPr>
          <w:rFonts w:hint="eastAsia"/>
        </w:rPr>
        <w:t>引用外文原文文献，在文中直接注原文人名，不必翻译</w:t>
      </w:r>
      <w:r>
        <w:rPr>
          <w:rFonts w:hint="eastAsia"/>
        </w:rPr>
        <w:t>(</w:t>
      </w:r>
      <w:r>
        <w:rPr>
          <w:rFonts w:hint="eastAsia"/>
        </w:rPr>
        <w:t>人名一般只注姓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14:paraId="18260114" w14:textId="77777777" w:rsidR="00116AB3" w:rsidRDefault="00116AB3" w:rsidP="00116AB3">
      <w:r>
        <w:rPr>
          <w:rFonts w:hint="eastAsia"/>
        </w:rPr>
        <w:t>例：“这就是有人分析过的‘短缺’</w:t>
      </w:r>
      <w:r>
        <w:rPr>
          <w:rFonts w:hint="eastAsia"/>
        </w:rPr>
        <w:t>(David</w:t>
      </w:r>
      <w:r>
        <w:rPr>
          <w:rFonts w:hint="eastAsia"/>
        </w:rPr>
        <w:t>，</w:t>
      </w:r>
      <w:r>
        <w:rPr>
          <w:rFonts w:hint="eastAsia"/>
        </w:rPr>
        <w:t>1985</w:t>
      </w:r>
      <w:r>
        <w:rPr>
          <w:rFonts w:hint="eastAsia"/>
        </w:rPr>
        <w:t>，</w:t>
      </w:r>
      <w:r>
        <w:rPr>
          <w:rFonts w:hint="eastAsia"/>
        </w:rPr>
        <w:t>p.55)</w:t>
      </w:r>
      <w:r>
        <w:rPr>
          <w:rFonts w:hint="eastAsia"/>
        </w:rPr>
        <w:t>。”</w:t>
      </w:r>
    </w:p>
    <w:p w14:paraId="050408DA" w14:textId="77777777" w:rsidR="00116AB3" w:rsidRDefault="00116AB3" w:rsidP="00116AB3"/>
    <w:p w14:paraId="06D44999" w14:textId="77777777" w:rsidR="00116AB3" w:rsidRDefault="00116AB3" w:rsidP="00116AB3">
      <w:r>
        <w:rPr>
          <w:rFonts w:hint="eastAsia"/>
        </w:rPr>
        <w:t>(3)</w:t>
      </w:r>
      <w:r>
        <w:rPr>
          <w:rFonts w:hint="eastAsia"/>
        </w:rPr>
        <w:t>既有中文文献，又有外文文献，分别注中文与外文。</w:t>
      </w:r>
    </w:p>
    <w:p w14:paraId="1918211D" w14:textId="77777777" w:rsidR="00116AB3" w:rsidRDefault="00116AB3" w:rsidP="00116AB3">
      <w:r>
        <w:rPr>
          <w:rFonts w:hint="eastAsia"/>
        </w:rPr>
        <w:t>例：“不少人就此作过论述</w:t>
      </w:r>
      <w:r>
        <w:rPr>
          <w:rFonts w:hint="eastAsia"/>
        </w:rPr>
        <w:t>(</w:t>
      </w:r>
      <w:r>
        <w:rPr>
          <w:rFonts w:hint="eastAsia"/>
        </w:rPr>
        <w:t>张三，</w:t>
      </w:r>
      <w:r>
        <w:rPr>
          <w:rFonts w:hint="eastAsia"/>
        </w:rPr>
        <w:t>1988</w:t>
      </w:r>
      <w:r>
        <w:rPr>
          <w:rFonts w:hint="eastAsia"/>
        </w:rPr>
        <w:t>；</w:t>
      </w:r>
      <w:r>
        <w:rPr>
          <w:rFonts w:hint="eastAsia"/>
        </w:rPr>
        <w:t>John,1989)</w:t>
      </w:r>
      <w:r>
        <w:rPr>
          <w:rFonts w:hint="eastAsia"/>
        </w:rPr>
        <w:t>。”</w:t>
      </w:r>
    </w:p>
    <w:p w14:paraId="4DBB27A8" w14:textId="77777777" w:rsidR="00116AB3" w:rsidRDefault="00116AB3" w:rsidP="00116AB3"/>
    <w:p w14:paraId="1FED34DF" w14:textId="77777777" w:rsidR="00116AB3" w:rsidRDefault="00116AB3" w:rsidP="00116AB3">
      <w:r>
        <w:rPr>
          <w:rFonts w:hint="eastAsia"/>
        </w:rPr>
        <w:lastRenderedPageBreak/>
        <w:t>二、文后参考文献编排方法</w:t>
      </w:r>
    </w:p>
    <w:p w14:paraId="6A120482" w14:textId="77777777" w:rsidR="00116AB3" w:rsidRDefault="00116AB3" w:rsidP="00116AB3"/>
    <w:p w14:paraId="5043E397" w14:textId="77777777" w:rsidR="00116AB3" w:rsidRDefault="00116AB3" w:rsidP="00116AB3">
      <w:r>
        <w:rPr>
          <w:rFonts w:hint="eastAsia"/>
        </w:rPr>
        <w:t>（一）基本方法：每篇文献按以下顺序注明</w:t>
      </w:r>
    </w:p>
    <w:p w14:paraId="577EF511" w14:textId="77777777" w:rsidR="00116AB3" w:rsidRDefault="00116AB3" w:rsidP="00116AB3"/>
    <w:p w14:paraId="3C8C6584" w14:textId="77777777" w:rsidR="00116AB3" w:rsidRDefault="00116AB3" w:rsidP="00116AB3">
      <w:r>
        <w:rPr>
          <w:rFonts w:hint="eastAsia"/>
        </w:rPr>
        <w:t>(1)</w:t>
      </w:r>
      <w:r>
        <w:rPr>
          <w:rFonts w:hint="eastAsia"/>
        </w:rPr>
        <w:t>作者</w:t>
      </w:r>
      <w:r>
        <w:rPr>
          <w:rFonts w:hint="eastAsia"/>
        </w:rPr>
        <w:t>(</w:t>
      </w:r>
      <w:r>
        <w:rPr>
          <w:rFonts w:hint="eastAsia"/>
        </w:rPr>
        <w:t>们</w:t>
      </w:r>
      <w:r>
        <w:rPr>
          <w:rFonts w:hint="eastAsia"/>
        </w:rPr>
        <w:t>)</w:t>
      </w:r>
      <w:r>
        <w:rPr>
          <w:rFonts w:hint="eastAsia"/>
        </w:rPr>
        <w:t>的姓名；按姓氏拼音的第一个拉丁字母排序。</w:t>
      </w:r>
    </w:p>
    <w:p w14:paraId="711F58B5" w14:textId="77777777" w:rsidR="00116AB3" w:rsidRDefault="00116AB3" w:rsidP="00116AB3">
      <w:r>
        <w:rPr>
          <w:rFonts w:hint="eastAsia"/>
        </w:rPr>
        <w:t>(2)</w:t>
      </w:r>
      <w:r>
        <w:rPr>
          <w:rFonts w:hint="eastAsia"/>
        </w:rPr>
        <w:t>出版年份；若同时参考同一作者同一年发表的几篇文章文献，在年份后加注字母</w:t>
      </w:r>
      <w:r>
        <w:rPr>
          <w:rFonts w:hint="eastAsia"/>
        </w:rPr>
        <w:t>a,b,c</w:t>
      </w:r>
      <w:r>
        <w:rPr>
          <w:rFonts w:hint="eastAsia"/>
        </w:rPr>
        <w:t>等。</w:t>
      </w:r>
    </w:p>
    <w:p w14:paraId="5A9B1D33" w14:textId="77777777" w:rsidR="00116AB3" w:rsidRDefault="00116AB3" w:rsidP="00116AB3">
      <w:r>
        <w:rPr>
          <w:rFonts w:hint="eastAsia"/>
        </w:rPr>
        <w:t>(3)</w:t>
      </w:r>
      <w:r>
        <w:rPr>
          <w:rFonts w:hint="eastAsia"/>
        </w:rPr>
        <w:t>文献名。</w:t>
      </w:r>
    </w:p>
    <w:p w14:paraId="0BBC1AB4" w14:textId="77777777" w:rsidR="00116AB3" w:rsidRDefault="00116AB3" w:rsidP="00116AB3">
      <w:r>
        <w:rPr>
          <w:rFonts w:hint="eastAsia"/>
        </w:rPr>
        <w:t>(4)</w:t>
      </w:r>
      <w:r>
        <w:rPr>
          <w:rFonts w:hint="eastAsia"/>
        </w:rPr>
        <w:t>出版者或刊物名称；若为论文集，要注明，并注明编者。</w:t>
      </w:r>
    </w:p>
    <w:p w14:paraId="4A591174" w14:textId="77777777" w:rsidR="00116AB3" w:rsidRDefault="00116AB3" w:rsidP="00116AB3">
      <w:r>
        <w:rPr>
          <w:rFonts w:hint="eastAsia"/>
        </w:rPr>
        <w:t>(5)</w:t>
      </w:r>
      <w:r>
        <w:rPr>
          <w:rFonts w:hint="eastAsia"/>
        </w:rPr>
        <w:t>第</w:t>
      </w:r>
      <w:r>
        <w:rPr>
          <w:rFonts w:hint="eastAsia"/>
        </w:rPr>
        <w:t>x</w:t>
      </w:r>
      <w:r>
        <w:rPr>
          <w:rFonts w:hint="eastAsia"/>
        </w:rPr>
        <w:t>卷，或刊物期号。</w:t>
      </w:r>
    </w:p>
    <w:p w14:paraId="55FF7378" w14:textId="77777777" w:rsidR="00116AB3" w:rsidRDefault="00116AB3" w:rsidP="00116AB3">
      <w:r>
        <w:rPr>
          <w:rFonts w:hint="eastAsia"/>
        </w:rPr>
        <w:t>(6)</w:t>
      </w:r>
      <w:r>
        <w:rPr>
          <w:rFonts w:hint="eastAsia"/>
        </w:rPr>
        <w:t>第</w:t>
      </w:r>
      <w:r>
        <w:rPr>
          <w:rFonts w:hint="eastAsia"/>
        </w:rPr>
        <w:t>xx</w:t>
      </w:r>
      <w:r>
        <w:rPr>
          <w:rFonts w:hint="eastAsia"/>
        </w:rPr>
        <w:t>—</w:t>
      </w:r>
      <w:r>
        <w:rPr>
          <w:rFonts w:hint="eastAsia"/>
        </w:rPr>
        <w:t>xx</w:t>
      </w:r>
      <w:r>
        <w:rPr>
          <w:rFonts w:hint="eastAsia"/>
        </w:rPr>
        <w:t>页。</w:t>
      </w:r>
    </w:p>
    <w:p w14:paraId="43FDA4C0" w14:textId="1E861436" w:rsidR="00116AB3" w:rsidRDefault="00116AB3" w:rsidP="00116AB3">
      <w:r>
        <w:rPr>
          <w:rFonts w:hint="eastAsia"/>
        </w:rPr>
        <w:t>例：张三，</w:t>
      </w:r>
      <w:r>
        <w:rPr>
          <w:rFonts w:hint="eastAsia"/>
        </w:rPr>
        <w:t>1989</w:t>
      </w:r>
      <w:r w:rsidR="00F41763">
        <w:rPr>
          <w:rFonts w:hint="eastAsia"/>
        </w:rPr>
        <w:t>：《论市场》</w:t>
      </w:r>
      <w:r>
        <w:rPr>
          <w:rFonts w:hint="eastAsia"/>
        </w:rPr>
        <w:t>，《经济研究》第</w:t>
      </w:r>
      <w:r>
        <w:rPr>
          <w:rFonts w:hint="eastAsia"/>
        </w:rPr>
        <w:t>8</w:t>
      </w:r>
      <w:r>
        <w:rPr>
          <w:rFonts w:hint="eastAsia"/>
        </w:rPr>
        <w:t>期。</w:t>
      </w:r>
    </w:p>
    <w:p w14:paraId="74A631A3" w14:textId="77777777" w:rsidR="00116AB3" w:rsidRDefault="00116AB3" w:rsidP="00116AB3">
      <w:r>
        <w:rPr>
          <w:rFonts w:hint="eastAsia"/>
        </w:rPr>
        <w:t>例：李四，</w:t>
      </w:r>
      <w:r>
        <w:rPr>
          <w:rFonts w:hint="eastAsia"/>
        </w:rPr>
        <w:t>1991a</w:t>
      </w:r>
      <w:r>
        <w:rPr>
          <w:rFonts w:hint="eastAsia"/>
        </w:rPr>
        <w:t>：《论计划》，经济出版社。</w:t>
      </w:r>
    </w:p>
    <w:p w14:paraId="26CB3CE4" w14:textId="1E84EEC9" w:rsidR="00116AB3" w:rsidRDefault="00116AB3" w:rsidP="00116AB3">
      <w:r>
        <w:rPr>
          <w:rFonts w:hint="eastAsia"/>
        </w:rPr>
        <w:t>例：李四，</w:t>
      </w:r>
      <w:r>
        <w:rPr>
          <w:rFonts w:hint="eastAsia"/>
        </w:rPr>
        <w:t>1991b</w:t>
      </w:r>
      <w:r w:rsidR="00F41763">
        <w:rPr>
          <w:rFonts w:hint="eastAsia"/>
        </w:rPr>
        <w:t>：《论计划与市场》</w:t>
      </w:r>
      <w:r>
        <w:rPr>
          <w:rFonts w:hint="eastAsia"/>
        </w:rPr>
        <w:t>，载于王五编《计划与市场》</w:t>
      </w:r>
      <w:r>
        <w:rPr>
          <w:rFonts w:hint="eastAsia"/>
        </w:rPr>
        <w:t>(</w:t>
      </w:r>
      <w:r>
        <w:rPr>
          <w:rFonts w:hint="eastAsia"/>
        </w:rPr>
        <w:t>论文集</w:t>
      </w:r>
      <w:r>
        <w:rPr>
          <w:rFonts w:hint="eastAsia"/>
        </w:rPr>
        <w:t>)</w:t>
      </w:r>
      <w:r>
        <w:rPr>
          <w:rFonts w:hint="eastAsia"/>
        </w:rPr>
        <w:t>，经济出版社，第</w:t>
      </w:r>
      <w:r>
        <w:rPr>
          <w:rFonts w:hint="eastAsia"/>
        </w:rPr>
        <w:t>59</w:t>
      </w:r>
      <w:r>
        <w:rPr>
          <w:rFonts w:hint="eastAsia"/>
        </w:rPr>
        <w:t>—</w:t>
      </w:r>
      <w:r>
        <w:rPr>
          <w:rFonts w:hint="eastAsia"/>
        </w:rPr>
        <w:t>69</w:t>
      </w:r>
      <w:r>
        <w:rPr>
          <w:rFonts w:hint="eastAsia"/>
        </w:rPr>
        <w:t>页。</w:t>
      </w:r>
    </w:p>
    <w:p w14:paraId="5DEBC846" w14:textId="77777777" w:rsidR="00116AB3" w:rsidRDefault="00116AB3" w:rsidP="00116AB3"/>
    <w:p w14:paraId="396F1047" w14:textId="77777777" w:rsidR="00116AB3" w:rsidRDefault="00116AB3" w:rsidP="00116AB3">
      <w:r>
        <w:rPr>
          <w:rFonts w:hint="eastAsia"/>
        </w:rPr>
        <w:t>（二）译文文献编排方法</w:t>
      </w:r>
    </w:p>
    <w:p w14:paraId="74D04E61" w14:textId="77777777" w:rsidR="00116AB3" w:rsidRDefault="00116AB3" w:rsidP="00116AB3"/>
    <w:p w14:paraId="765BD03A" w14:textId="77777777" w:rsidR="00116AB3" w:rsidRDefault="00116AB3" w:rsidP="00116AB3">
      <w:r>
        <w:rPr>
          <w:rFonts w:hint="eastAsia"/>
        </w:rPr>
        <w:t>(1)</w:t>
      </w:r>
      <w:r>
        <w:rPr>
          <w:rFonts w:hint="eastAsia"/>
        </w:rPr>
        <w:t>译文文献以作者的中文译名打头，再接出版年份。</w:t>
      </w:r>
    </w:p>
    <w:p w14:paraId="3B503DFA" w14:textId="77777777" w:rsidR="00116AB3" w:rsidRDefault="00116AB3" w:rsidP="00116AB3"/>
    <w:p w14:paraId="106671DF" w14:textId="77777777" w:rsidR="00116AB3" w:rsidRDefault="00116AB3" w:rsidP="00116AB3">
      <w:r>
        <w:rPr>
          <w:rFonts w:hint="eastAsia"/>
        </w:rPr>
        <w:t>(2)</w:t>
      </w:r>
      <w:r>
        <w:rPr>
          <w:rFonts w:hint="eastAsia"/>
        </w:rPr>
        <w:t>出版年份仅注所引文献中译本的出版年份。</w:t>
      </w:r>
    </w:p>
    <w:p w14:paraId="452B2784" w14:textId="77777777" w:rsidR="00116AB3" w:rsidRDefault="00116AB3" w:rsidP="00116AB3"/>
    <w:p w14:paraId="2397D2F0" w14:textId="77777777" w:rsidR="00116AB3" w:rsidRDefault="00116AB3" w:rsidP="00116AB3">
      <w:r>
        <w:rPr>
          <w:rFonts w:hint="eastAsia"/>
        </w:rPr>
        <w:t>例：“约翰，</w:t>
      </w:r>
      <w:r>
        <w:rPr>
          <w:rFonts w:hint="eastAsia"/>
        </w:rPr>
        <w:t>1978</w:t>
      </w:r>
      <w:r>
        <w:rPr>
          <w:rFonts w:hint="eastAsia"/>
        </w:rPr>
        <w:t>：……”。</w:t>
      </w:r>
    </w:p>
    <w:p w14:paraId="12840ED1" w14:textId="77777777" w:rsidR="00116AB3" w:rsidRDefault="00116AB3" w:rsidP="00116AB3"/>
    <w:p w14:paraId="6F39224B" w14:textId="77777777" w:rsidR="00116AB3" w:rsidRDefault="00116AB3" w:rsidP="00116AB3">
      <w:r>
        <w:rPr>
          <w:rFonts w:hint="eastAsia"/>
        </w:rPr>
        <w:t>(3)</w:t>
      </w:r>
      <w:r>
        <w:rPr>
          <w:rFonts w:hint="eastAsia"/>
        </w:rPr>
        <w:t>译文文献的中文标题。</w:t>
      </w:r>
    </w:p>
    <w:p w14:paraId="7DE58430" w14:textId="77777777" w:rsidR="00116AB3" w:rsidRDefault="00116AB3" w:rsidP="00116AB3"/>
    <w:p w14:paraId="690D29AF" w14:textId="77777777" w:rsidR="00116AB3" w:rsidRDefault="00116AB3" w:rsidP="00116AB3">
      <w:r>
        <w:rPr>
          <w:rFonts w:hint="eastAsia"/>
        </w:rPr>
        <w:t>(4)</w:t>
      </w:r>
      <w:r>
        <w:rPr>
          <w:rFonts w:hint="eastAsia"/>
        </w:rPr>
        <w:t>在文献名后可注明“中译本”。</w:t>
      </w:r>
    </w:p>
    <w:p w14:paraId="39050F58" w14:textId="77777777" w:rsidR="00116AB3" w:rsidRDefault="00116AB3" w:rsidP="00116AB3">
      <w:r>
        <w:rPr>
          <w:rFonts w:hint="eastAsia"/>
        </w:rPr>
        <w:t>例：“约翰，</w:t>
      </w:r>
      <w:r>
        <w:rPr>
          <w:rFonts w:hint="eastAsia"/>
        </w:rPr>
        <w:t>1978</w:t>
      </w:r>
      <w:r>
        <w:rPr>
          <w:rFonts w:hint="eastAsia"/>
        </w:rPr>
        <w:t>：《论需求》，中译本，译文出版社。”</w:t>
      </w:r>
      <w:r>
        <w:rPr>
          <w:rFonts w:hint="eastAsia"/>
        </w:rPr>
        <w:t xml:space="preserve"> </w:t>
      </w:r>
    </w:p>
    <w:p w14:paraId="122A649C" w14:textId="77777777" w:rsidR="00116AB3" w:rsidRDefault="00116AB3" w:rsidP="00116AB3"/>
    <w:p w14:paraId="7F626CA4" w14:textId="77777777" w:rsidR="00116AB3" w:rsidRDefault="00116AB3" w:rsidP="00116AB3">
      <w:r>
        <w:rPr>
          <w:rFonts w:hint="eastAsia"/>
        </w:rPr>
        <w:t>（三）外文文献编排方法</w:t>
      </w:r>
    </w:p>
    <w:p w14:paraId="7DEEC3B7" w14:textId="77777777" w:rsidR="00116AB3" w:rsidRDefault="00116AB3" w:rsidP="00116AB3"/>
    <w:p w14:paraId="4BD73226" w14:textId="77777777" w:rsidR="00116AB3" w:rsidRDefault="00116AB3" w:rsidP="00116AB3">
      <w:r>
        <w:rPr>
          <w:rFonts w:hint="eastAsia"/>
        </w:rPr>
        <w:t>(1)</w:t>
      </w:r>
      <w:r>
        <w:rPr>
          <w:rFonts w:hint="eastAsia"/>
        </w:rPr>
        <w:t>所引文献为外文原文，不论世界上是否存在该文的中译本，都可按外文原文文献处理。</w:t>
      </w:r>
      <w:r>
        <w:rPr>
          <w:rFonts w:hint="eastAsia"/>
        </w:rPr>
        <w:t xml:space="preserve"> </w:t>
      </w:r>
    </w:p>
    <w:p w14:paraId="19ABC096" w14:textId="5144E4D5" w:rsidR="00116AB3" w:rsidRDefault="00116AB3" w:rsidP="00116AB3">
      <w:r>
        <w:rPr>
          <w:rFonts w:hint="eastAsia"/>
        </w:rPr>
        <w:t xml:space="preserve">(2) </w:t>
      </w:r>
      <w:r>
        <w:rPr>
          <w:rFonts w:hint="eastAsia"/>
        </w:rPr>
        <w:t>以作者姓名原文打头，姓名必须首字母大写；</w:t>
      </w:r>
      <w:r w:rsidR="008C34E7">
        <w:rPr>
          <w:rFonts w:hint="eastAsia"/>
        </w:rPr>
        <w:t>第一</w:t>
      </w:r>
      <w:r w:rsidR="00F41763">
        <w:rPr>
          <w:rFonts w:hint="eastAsia"/>
        </w:rPr>
        <w:t>作者姓在前，并用逗号与后面的名隔开</w:t>
      </w:r>
      <w:r w:rsidR="008C34E7">
        <w:rPr>
          <w:rFonts w:hint="eastAsia"/>
        </w:rPr>
        <w:t>；第二及以后作者名在前，姓在后。</w:t>
      </w:r>
    </w:p>
    <w:p w14:paraId="6D07F9BB" w14:textId="77777777" w:rsidR="00116AB3" w:rsidRDefault="00116AB3" w:rsidP="00116AB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）出版年份。</w:t>
      </w:r>
    </w:p>
    <w:p w14:paraId="66046076" w14:textId="77777777" w:rsidR="00116AB3" w:rsidRDefault="00116AB3" w:rsidP="00116AB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）文献标题。每个实词应首字母大写。如果所引文献是文章，必须用双引号括起来，如果是书籍，不用引号；</w:t>
      </w:r>
    </w:p>
    <w:p w14:paraId="50F56D80" w14:textId="77777777" w:rsidR="00116AB3" w:rsidRDefault="00116AB3" w:rsidP="00116AB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）杂志名或出版社。如果是杂志，用斜体表示；如果是出版社，保持正体。</w:t>
      </w:r>
    </w:p>
    <w:p w14:paraId="7276B125" w14:textId="77777777" w:rsidR="00116AB3" w:rsidRDefault="00116AB3" w:rsidP="00116AB3">
      <w:r>
        <w:rPr>
          <w:rFonts w:hint="eastAsia"/>
        </w:rPr>
        <w:t xml:space="preserve">(6) </w:t>
      </w:r>
      <w:r>
        <w:rPr>
          <w:rFonts w:hint="eastAsia"/>
        </w:rPr>
        <w:t>第</w:t>
      </w:r>
      <w:r>
        <w:rPr>
          <w:rFonts w:hint="eastAsia"/>
        </w:rPr>
        <w:t>x</w:t>
      </w:r>
      <w:r>
        <w:rPr>
          <w:rFonts w:hint="eastAsia"/>
        </w:rPr>
        <w:t>卷，或刊物期号；</w:t>
      </w:r>
    </w:p>
    <w:p w14:paraId="4E76DCFD" w14:textId="77777777" w:rsidR="00116AB3" w:rsidRDefault="00116AB3" w:rsidP="00116AB3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）以上各项在同一行连续排列，中间用逗号隔开。</w:t>
      </w:r>
    </w:p>
    <w:p w14:paraId="4108BC30" w14:textId="77777777" w:rsidR="00116AB3" w:rsidRDefault="00116AB3" w:rsidP="00116AB3">
      <w:r>
        <w:rPr>
          <w:rFonts w:hint="eastAsia"/>
        </w:rPr>
        <w:t>例：</w:t>
      </w:r>
      <w:r>
        <w:rPr>
          <w:rFonts w:hint="eastAsia"/>
        </w:rPr>
        <w:t>John, D.</w:t>
      </w:r>
      <w:r>
        <w:rPr>
          <w:rFonts w:hint="eastAsia"/>
        </w:rPr>
        <w:t>，</w:t>
      </w:r>
      <w:r>
        <w:rPr>
          <w:rFonts w:hint="eastAsia"/>
        </w:rPr>
        <w:t xml:space="preserve">1956, </w:t>
      </w:r>
      <w:r>
        <w:rPr>
          <w:rFonts w:hint="eastAsia"/>
        </w:rPr>
        <w:t>“</w:t>
      </w:r>
      <w:r>
        <w:rPr>
          <w:rFonts w:hint="eastAsia"/>
        </w:rPr>
        <w:t>On Demand</w:t>
      </w:r>
      <w:r>
        <w:rPr>
          <w:rFonts w:hint="eastAsia"/>
        </w:rPr>
        <w:t>”，</w:t>
      </w:r>
      <w:r>
        <w:rPr>
          <w:rFonts w:hint="eastAsia"/>
        </w:rPr>
        <w:t xml:space="preserve">American Economic Review, Vol. 9, Feb., PP15-25. </w:t>
      </w:r>
      <w:r>
        <w:rPr>
          <w:rFonts w:hint="eastAsia"/>
        </w:rPr>
        <w:t>例：</w:t>
      </w:r>
      <w:r>
        <w:rPr>
          <w:rFonts w:hint="eastAsia"/>
        </w:rPr>
        <w:t>John, D.</w:t>
      </w:r>
      <w:r>
        <w:rPr>
          <w:rFonts w:hint="eastAsia"/>
        </w:rPr>
        <w:t>，</w:t>
      </w:r>
      <w:r>
        <w:rPr>
          <w:rFonts w:hint="eastAsia"/>
        </w:rPr>
        <w:t>1956</w:t>
      </w:r>
      <w:r>
        <w:rPr>
          <w:rFonts w:hint="eastAsia"/>
        </w:rPr>
        <w:t>，</w:t>
      </w:r>
      <w:r>
        <w:rPr>
          <w:rFonts w:hint="eastAsia"/>
        </w:rPr>
        <w:t>On Demand</w:t>
      </w:r>
      <w:r>
        <w:rPr>
          <w:rFonts w:hint="eastAsia"/>
        </w:rPr>
        <w:t>，</w:t>
      </w:r>
      <w:r>
        <w:rPr>
          <w:rFonts w:hint="eastAsia"/>
        </w:rPr>
        <w:t>Oxford Press .</w:t>
      </w:r>
    </w:p>
    <w:p w14:paraId="072854F5" w14:textId="77777777" w:rsidR="00116AB3" w:rsidRDefault="00116AB3" w:rsidP="00116AB3"/>
    <w:p w14:paraId="314FF47A" w14:textId="77777777" w:rsidR="00116AB3" w:rsidRDefault="00116AB3" w:rsidP="00116AB3">
      <w:r>
        <w:rPr>
          <w:rFonts w:hint="eastAsia"/>
        </w:rPr>
        <w:t>（四）参考文献总体排序方法</w:t>
      </w:r>
    </w:p>
    <w:p w14:paraId="6362AC02" w14:textId="77777777" w:rsidR="00116AB3" w:rsidRDefault="00116AB3" w:rsidP="00116AB3">
      <w:r>
        <w:rPr>
          <w:rFonts w:hint="eastAsia"/>
        </w:rPr>
        <w:t>(1)</w:t>
      </w:r>
      <w:r>
        <w:rPr>
          <w:rFonts w:hint="eastAsia"/>
        </w:rPr>
        <w:t>中文文献</w:t>
      </w:r>
      <w:r>
        <w:rPr>
          <w:rFonts w:hint="eastAsia"/>
        </w:rPr>
        <w:t>(</w:t>
      </w:r>
      <w:r>
        <w:rPr>
          <w:rFonts w:hint="eastAsia"/>
        </w:rPr>
        <w:t>包括中译文献</w:t>
      </w:r>
      <w:r>
        <w:rPr>
          <w:rFonts w:hint="eastAsia"/>
        </w:rPr>
        <w:t>)</w:t>
      </w:r>
      <w:r>
        <w:rPr>
          <w:rFonts w:hint="eastAsia"/>
        </w:rPr>
        <w:t>按作者姓氏拼音第一个字母单独排序。</w:t>
      </w:r>
    </w:p>
    <w:p w14:paraId="5B6DB1B3" w14:textId="4079C48E" w:rsidR="00116AB3" w:rsidRDefault="00116AB3" w:rsidP="00116AB3">
      <w:r>
        <w:rPr>
          <w:rFonts w:hint="eastAsia"/>
        </w:rPr>
        <w:lastRenderedPageBreak/>
        <w:t>(2)</w:t>
      </w:r>
      <w:r w:rsidR="008C34E7">
        <w:rPr>
          <w:rFonts w:hint="eastAsia"/>
        </w:rPr>
        <w:t>外文文献也按作者姓氏</w:t>
      </w:r>
      <w:r>
        <w:rPr>
          <w:rFonts w:hint="eastAsia"/>
        </w:rPr>
        <w:t>第一个字母单独排序。</w:t>
      </w:r>
    </w:p>
    <w:p w14:paraId="1A470C3A" w14:textId="77777777" w:rsidR="00116AB3" w:rsidRDefault="00116AB3" w:rsidP="00116AB3">
      <w:r>
        <w:rPr>
          <w:rFonts w:hint="eastAsia"/>
        </w:rPr>
        <w:t>(3)</w:t>
      </w:r>
      <w:r>
        <w:rPr>
          <w:rFonts w:hint="eastAsia"/>
        </w:rPr>
        <w:t>同时有中文文献和外文文献时，为整齐起见，中文文献全部排在外文文献之前。</w:t>
      </w:r>
    </w:p>
    <w:p w14:paraId="32ACCBA3" w14:textId="77777777" w:rsidR="00116AB3" w:rsidRDefault="00116AB3" w:rsidP="00116AB3"/>
    <w:p w14:paraId="2A0CF965" w14:textId="77777777" w:rsidR="00116AB3" w:rsidRDefault="00116AB3" w:rsidP="00116AB3">
      <w:r>
        <w:rPr>
          <w:rFonts w:hint="eastAsia"/>
        </w:rPr>
        <w:t>三、关于其他注释：</w:t>
      </w:r>
    </w:p>
    <w:p w14:paraId="4EC84E9D" w14:textId="77777777" w:rsidR="00116AB3" w:rsidRDefault="00116AB3" w:rsidP="00116AB3">
      <w:r>
        <w:rPr>
          <w:rFonts w:hint="eastAsia"/>
        </w:rPr>
        <w:t>按上述方法注释参考文献时，其他与文章内容有关的注释（如脚注），不受影响，所不同的是：在内容注释当中所涉及的文献，按正文中同样的文献注释方法加注。</w:t>
      </w:r>
    </w:p>
    <w:p w14:paraId="757CBC57" w14:textId="77777777" w:rsidR="00547465" w:rsidRDefault="00547465">
      <w:pPr>
        <w:rPr>
          <w:rFonts w:hint="eastAsia"/>
        </w:rPr>
      </w:pPr>
    </w:p>
    <w:p w14:paraId="137327E8" w14:textId="77777777" w:rsidR="008C34E7" w:rsidRDefault="008C34E7">
      <w:pPr>
        <w:rPr>
          <w:rFonts w:hint="eastAsia"/>
        </w:rPr>
      </w:pPr>
    </w:p>
    <w:p w14:paraId="43CEB15E" w14:textId="266CD9AB" w:rsidR="008C34E7" w:rsidRDefault="00F41763">
      <w:pPr>
        <w:rPr>
          <w:rFonts w:hint="eastAsia"/>
        </w:rPr>
      </w:pPr>
      <w:r>
        <w:rPr>
          <w:rFonts w:hint="eastAsia"/>
        </w:rPr>
        <w:t>范例：</w:t>
      </w:r>
    </w:p>
    <w:p w14:paraId="38E741EC" w14:textId="77777777" w:rsidR="00F41763" w:rsidRDefault="00F41763">
      <w:pPr>
        <w:rPr>
          <w:rFonts w:hint="eastAsia"/>
        </w:rPr>
      </w:pPr>
    </w:p>
    <w:p w14:paraId="5424BA7D" w14:textId="77777777" w:rsidR="008C34E7" w:rsidRDefault="008C34E7" w:rsidP="008C34E7">
      <w:pPr>
        <w:rPr>
          <w:rFonts w:hint="eastAsia"/>
        </w:rPr>
      </w:pPr>
      <w:r>
        <w:rPr>
          <w:rFonts w:hint="eastAsia"/>
        </w:rPr>
        <w:t>参考文献：</w:t>
      </w:r>
    </w:p>
    <w:p w14:paraId="20133929" w14:textId="4A2B2026" w:rsidR="008C34E7" w:rsidRDefault="008C34E7" w:rsidP="008C34E7">
      <w:pPr>
        <w:rPr>
          <w:rFonts w:hint="eastAsia"/>
        </w:rPr>
      </w:pPr>
      <w:r>
        <w:rPr>
          <w:rFonts w:hint="eastAsia"/>
        </w:rPr>
        <w:t>陈蓉、郑振龙，</w:t>
      </w:r>
      <w:r>
        <w:rPr>
          <w:rFonts w:hint="eastAsia"/>
        </w:rPr>
        <w:t>2008</w:t>
      </w:r>
      <w:r>
        <w:rPr>
          <w:rFonts w:hint="eastAsia"/>
        </w:rPr>
        <w:t>，</w:t>
      </w:r>
      <w:r>
        <w:rPr>
          <w:rFonts w:hint="eastAsia"/>
        </w:rPr>
        <w:t>《无偏估计、价格发现与期货市场效率——期货与现货价格关系研究》，《系统工程理论与实践》第</w:t>
      </w:r>
      <w:r>
        <w:rPr>
          <w:rFonts w:hint="eastAsia"/>
        </w:rPr>
        <w:t>8</w:t>
      </w:r>
      <w:r>
        <w:rPr>
          <w:rFonts w:hint="eastAsia"/>
        </w:rPr>
        <w:t>期，</w:t>
      </w:r>
      <w:r>
        <w:rPr>
          <w:rFonts w:hint="eastAsia"/>
        </w:rPr>
        <w:t>pp. 2-11</w:t>
      </w:r>
      <w:r>
        <w:rPr>
          <w:rFonts w:hint="eastAsia"/>
        </w:rPr>
        <w:t>。</w:t>
      </w:r>
    </w:p>
    <w:p w14:paraId="1C849504" w14:textId="6954CB84" w:rsidR="008C34E7" w:rsidRDefault="008C34E7" w:rsidP="008C34E7">
      <w:pPr>
        <w:rPr>
          <w:rFonts w:hint="eastAsia"/>
        </w:rPr>
      </w:pPr>
      <w:r>
        <w:rPr>
          <w:rFonts w:hint="eastAsia"/>
        </w:rPr>
        <w:t>陈蓉、郑振龙，</w:t>
      </w:r>
      <w:r>
        <w:rPr>
          <w:rFonts w:hint="eastAsia"/>
        </w:rPr>
        <w:t>2009</w:t>
      </w:r>
      <w:r>
        <w:rPr>
          <w:rFonts w:hint="eastAsia"/>
        </w:rPr>
        <w:t>，</w:t>
      </w:r>
      <w:r>
        <w:rPr>
          <w:rFonts w:hint="eastAsia"/>
        </w:rPr>
        <w:t>《结构突变、推定预期与风险溢酬：美元</w:t>
      </w:r>
      <w:r>
        <w:rPr>
          <w:rFonts w:hint="eastAsia"/>
        </w:rPr>
        <w:t>/</w:t>
      </w:r>
      <w:r>
        <w:rPr>
          <w:rFonts w:hint="eastAsia"/>
        </w:rPr>
        <w:t>人民币远期汇率定价偏差的信息含量》，《世界经济》第</w:t>
      </w:r>
      <w:r>
        <w:rPr>
          <w:rFonts w:hint="eastAsia"/>
        </w:rPr>
        <w:t>6</w:t>
      </w:r>
      <w:r>
        <w:rPr>
          <w:rFonts w:hint="eastAsia"/>
        </w:rPr>
        <w:t>期，</w:t>
      </w:r>
      <w:r>
        <w:rPr>
          <w:rFonts w:hint="eastAsia"/>
        </w:rPr>
        <w:t>pp. 64-76</w:t>
      </w:r>
      <w:r>
        <w:rPr>
          <w:rFonts w:hint="eastAsia"/>
        </w:rPr>
        <w:t>。</w:t>
      </w:r>
    </w:p>
    <w:p w14:paraId="255579FF" w14:textId="69467542" w:rsidR="008C34E7" w:rsidRDefault="008C34E7" w:rsidP="008C34E7">
      <w:pPr>
        <w:rPr>
          <w:rFonts w:hint="eastAsia"/>
        </w:rPr>
      </w:pPr>
      <w:r>
        <w:rPr>
          <w:rFonts w:hint="eastAsia"/>
        </w:rPr>
        <w:t>郭炳伸、何祖平、李政峰，</w:t>
      </w:r>
      <w:r>
        <w:rPr>
          <w:rFonts w:hint="eastAsia"/>
        </w:rPr>
        <w:t>2001</w:t>
      </w:r>
      <w:r>
        <w:rPr>
          <w:rFonts w:hint="eastAsia"/>
        </w:rPr>
        <w:t>，</w:t>
      </w:r>
      <w:r>
        <w:rPr>
          <w:rFonts w:hint="eastAsia"/>
        </w:rPr>
        <w:t>《台币</w:t>
      </w:r>
      <w:r>
        <w:rPr>
          <w:rFonts w:hint="eastAsia"/>
        </w:rPr>
        <w:t>/</w:t>
      </w:r>
      <w:r>
        <w:rPr>
          <w:rFonts w:hint="eastAsia"/>
        </w:rPr>
        <w:t>美元远期外汇风险溢酬有多大》，台湾《经济论文》第</w:t>
      </w:r>
      <w:r>
        <w:rPr>
          <w:rFonts w:hint="eastAsia"/>
        </w:rPr>
        <w:t>4</w:t>
      </w:r>
      <w:r>
        <w:rPr>
          <w:rFonts w:hint="eastAsia"/>
        </w:rPr>
        <w:t>期，</w:t>
      </w:r>
      <w:r>
        <w:rPr>
          <w:rFonts w:hint="eastAsia"/>
        </w:rPr>
        <w:t>pp. 383-413</w:t>
      </w:r>
      <w:r>
        <w:rPr>
          <w:rFonts w:hint="eastAsia"/>
        </w:rPr>
        <w:t>。</w:t>
      </w:r>
    </w:p>
    <w:p w14:paraId="5B35E04F" w14:textId="0BEA89C2" w:rsidR="008C34E7" w:rsidRDefault="008C34E7" w:rsidP="008C34E7">
      <w:pPr>
        <w:rPr>
          <w:rFonts w:hint="eastAsia"/>
        </w:rPr>
      </w:pPr>
      <w:r>
        <w:rPr>
          <w:rFonts w:hint="eastAsia"/>
        </w:rPr>
        <w:t>陈雨露、汪昌云，</w:t>
      </w:r>
      <w:r>
        <w:rPr>
          <w:rFonts w:hint="eastAsia"/>
        </w:rPr>
        <w:t>2006</w:t>
      </w:r>
      <w:r>
        <w:rPr>
          <w:rFonts w:hint="eastAsia"/>
        </w:rPr>
        <w:t>，</w:t>
      </w:r>
      <w:r>
        <w:rPr>
          <w:rFonts w:hint="eastAsia"/>
        </w:rPr>
        <w:t>《远期折价之谜》，《金融学文献通论：微观金融卷》。北京：</w:t>
      </w:r>
      <w:r>
        <w:rPr>
          <w:rFonts w:hint="eastAsia"/>
        </w:rPr>
        <w:t xml:space="preserve"> </w:t>
      </w:r>
      <w:r>
        <w:rPr>
          <w:rFonts w:hint="eastAsia"/>
        </w:rPr>
        <w:t>中国人民大学出版社。</w:t>
      </w:r>
    </w:p>
    <w:p w14:paraId="4D438575" w14:textId="77777777" w:rsidR="008C34E7" w:rsidRDefault="008C34E7" w:rsidP="008C34E7">
      <w:r>
        <w:t>Allen, Franklin, 2001, Do financial institutions matter? Journal of Finance 56, 1165–1176.</w:t>
      </w:r>
    </w:p>
    <w:p w14:paraId="3263C567" w14:textId="77777777" w:rsidR="008C34E7" w:rsidRDefault="008C34E7" w:rsidP="008C34E7">
      <w:r>
        <w:t>Barberis, Nicholas, and Ming Huang, 2001, Mental accounting, loss aversion, and individual stock</w:t>
      </w:r>
    </w:p>
    <w:p w14:paraId="3898C979" w14:textId="77777777" w:rsidR="008C34E7" w:rsidRDefault="008C34E7" w:rsidP="008C34E7">
      <w:r>
        <w:t>returns, Journal of Finance 56, 1247–1295.</w:t>
      </w:r>
    </w:p>
    <w:p w14:paraId="5876049E" w14:textId="77777777" w:rsidR="008C34E7" w:rsidRDefault="008C34E7" w:rsidP="008C34E7">
      <w:r>
        <w:t>Becker, Gary S., 1962, Irrational behavior and economic theory, Journal of Political Economy 70,</w:t>
      </w:r>
    </w:p>
    <w:p w14:paraId="429BFD30" w14:textId="77777777" w:rsidR="008C34E7" w:rsidRDefault="008C34E7" w:rsidP="008C34E7">
      <w:r>
        <w:t>1–13.</w:t>
      </w:r>
    </w:p>
    <w:p w14:paraId="754CE177" w14:textId="77777777" w:rsidR="008C34E7" w:rsidRDefault="008C34E7" w:rsidP="008C34E7">
      <w:r>
        <w:t>Bhushan, Ravi, David P. Brown, and Antonio S. Mello, 1987, Do noise traders “create their own</w:t>
      </w:r>
    </w:p>
    <w:p w14:paraId="217299EE" w14:textId="77777777" w:rsidR="008C34E7" w:rsidRDefault="008C34E7" w:rsidP="008C34E7">
      <w:r>
        <w:t>space?” Journal of Financial and Quantitative Analysis 32, 25–45.</w:t>
      </w:r>
    </w:p>
    <w:p w14:paraId="4487F123" w14:textId="77777777" w:rsidR="008C34E7" w:rsidRDefault="008C34E7" w:rsidP="008C34E7">
      <w:r>
        <w:t>Blanchard, Olivier, and MarkWatson, 1983, Bubbles, rational expectations, and financial markets,</w:t>
      </w:r>
    </w:p>
    <w:p w14:paraId="2E3AB5F7" w14:textId="77777777" w:rsidR="008C34E7" w:rsidRDefault="008C34E7" w:rsidP="008C34E7">
      <w:r>
        <w:t>in P.Wachtel, ed.: Crises in the Economic and Financial Structure: Bubbles, Bursts, and Shocks</w:t>
      </w:r>
    </w:p>
    <w:p w14:paraId="1D638DF0" w14:textId="77777777" w:rsidR="008C34E7" w:rsidRDefault="008C34E7" w:rsidP="008C34E7">
      <w:r>
        <w:t>(Lexington Books, Lexington, MA).</w:t>
      </w:r>
    </w:p>
    <w:p w14:paraId="0F48F56D" w14:textId="77777777" w:rsidR="008C34E7" w:rsidRDefault="008C34E7" w:rsidP="008C34E7">
      <w:r>
        <w:t>Brav, Alon, and J. B. Heaton, 2002, Competing theories of financial anomalies, Review of Financial</w:t>
      </w:r>
    </w:p>
    <w:p w14:paraId="7CFC03C7" w14:textId="77777777" w:rsidR="008C34E7" w:rsidRDefault="008C34E7" w:rsidP="008C34E7">
      <w:r>
        <w:t>Studies 15, 575–606.</w:t>
      </w:r>
    </w:p>
    <w:p w14:paraId="6B29D76F" w14:textId="77777777" w:rsidR="008C34E7" w:rsidRDefault="008C34E7" w:rsidP="008C34E7">
      <w:r>
        <w:t>Breeden, Douglas T., 1979, An intertemporal asset pricing model with stochastic consumption and</w:t>
      </w:r>
    </w:p>
    <w:p w14:paraId="3F3ABDFA" w14:textId="77777777" w:rsidR="008C34E7" w:rsidRDefault="008C34E7" w:rsidP="008C34E7">
      <w:r>
        <w:t>investment opportunities, Journal of Financial Economics 7, 265–296.</w:t>
      </w:r>
    </w:p>
    <w:p w14:paraId="4B96F503" w14:textId="77777777" w:rsidR="008C34E7" w:rsidRDefault="008C34E7" w:rsidP="008C34E7">
      <w:r>
        <w:t>Breeden, Douglas T., and Robert H. Litzenberger, 1978, Prices of state-contingent claims implicit</w:t>
      </w:r>
    </w:p>
    <w:p w14:paraId="79426215" w14:textId="77777777" w:rsidR="008C34E7" w:rsidRDefault="008C34E7" w:rsidP="008C34E7">
      <w:r>
        <w:t>in option prices, Journal of Business 51, 621–651.</w:t>
      </w:r>
    </w:p>
    <w:p w14:paraId="02B9B259" w14:textId="77777777" w:rsidR="008C34E7" w:rsidRDefault="008C34E7" w:rsidP="008C34E7">
      <w:r>
        <w:t>Brock, W. A., 1979, An integration of stochastic growth theory and the theory of finance, Part I:</w:t>
      </w:r>
    </w:p>
    <w:p w14:paraId="28FBB768" w14:textId="77777777" w:rsidR="008C34E7" w:rsidRDefault="008C34E7" w:rsidP="008C34E7">
      <w:r>
        <w:t>The growth model, in J. Green, and J. Scheinkman, eds.: General Equilibrium, Growth, and</w:t>
      </w:r>
    </w:p>
    <w:p w14:paraId="5BB7D7AA" w14:textId="77777777" w:rsidR="008C34E7" w:rsidRDefault="008C34E7" w:rsidP="008C34E7">
      <w:r>
        <w:t>Trade (Academic Press, New York).</w:t>
      </w:r>
    </w:p>
    <w:p w14:paraId="36D97F28" w14:textId="77777777" w:rsidR="008C34E7" w:rsidRDefault="008C34E7" w:rsidP="008C34E7">
      <w:r>
        <w:t>Campbell, John Y., 2000, Asset pricing at the millennium, Journal of Finance 55, 1515–1567.</w:t>
      </w:r>
    </w:p>
    <w:p w14:paraId="50EFF8AC" w14:textId="77777777" w:rsidR="008C34E7" w:rsidRDefault="008C34E7" w:rsidP="008C34E7">
      <w:r>
        <w:t>Campbell, John Y., and Albert S. Kyle, 1993, Smart money, noise trading and stock price behavior,</w:t>
      </w:r>
    </w:p>
    <w:p w14:paraId="2123C1D7" w14:textId="77777777" w:rsidR="008C34E7" w:rsidRDefault="008C34E7" w:rsidP="008C34E7">
      <w:r>
        <w:t>Review of Economic Studies 60, 1–34.</w:t>
      </w:r>
    </w:p>
    <w:p w14:paraId="73D02966" w14:textId="77777777" w:rsidR="008C34E7" w:rsidRDefault="008C34E7" w:rsidP="008C34E7">
      <w:r>
        <w:t>Campbell, JohnY., and John H. Cochrane, 1999, By force of habit:Aconsumption- based explanation</w:t>
      </w:r>
    </w:p>
    <w:p w14:paraId="13D11529" w14:textId="77777777" w:rsidR="008C34E7" w:rsidRDefault="008C34E7" w:rsidP="008C34E7">
      <w:r>
        <w:lastRenderedPageBreak/>
        <w:t>of aggregate stock market behavior, Journal of Political Economy 107, 205–251.</w:t>
      </w:r>
    </w:p>
    <w:p w14:paraId="572576F9" w14:textId="77777777" w:rsidR="008C34E7" w:rsidRDefault="008C34E7" w:rsidP="008C34E7">
      <w:r>
        <w:t>Constantinides, George M., 2002, Rational asset prices, Journal of Finance 57, 1567–1592.</w:t>
      </w:r>
    </w:p>
    <w:p w14:paraId="53520752" w14:textId="77777777" w:rsidR="008C34E7" w:rsidRDefault="008C34E7" w:rsidP="008C34E7">
      <w:r>
        <w:t>Cox, John C., Jon Ingersoll, and Steven A. Ross, 1985, An intertemporal general equilibrium model</w:t>
      </w:r>
    </w:p>
    <w:p w14:paraId="0CEFBEF7" w14:textId="77777777" w:rsidR="008C34E7" w:rsidRDefault="008C34E7" w:rsidP="008C34E7">
      <w:r>
        <w:t>of asset prices, Econometrica 53, 363–384.</w:t>
      </w:r>
    </w:p>
    <w:p w14:paraId="647DCBF7" w14:textId="77777777" w:rsidR="008C34E7" w:rsidRDefault="008C34E7" w:rsidP="008C34E7">
      <w:r>
        <w:t>De Long, J. Bradford, Andrei Shleifer, Lawrence H. Summers, and Robert J.Waldmann, 1987, The</w:t>
      </w:r>
    </w:p>
    <w:p w14:paraId="4906B273" w14:textId="77777777" w:rsidR="008C34E7" w:rsidRDefault="008C34E7" w:rsidP="008C34E7">
      <w:r>
        <w:t>economic consequences of noise traders, NBER working paper No. 2395.</w:t>
      </w:r>
    </w:p>
    <w:p w14:paraId="20F8B8F3" w14:textId="77777777" w:rsidR="008C34E7" w:rsidRDefault="008C34E7" w:rsidP="008C34E7">
      <w:r>
        <w:t>De Long, J. Bradford, Andrei Shleifer, Lawrence H. Summers, and Robert J. Waldmann, 1990,</w:t>
      </w:r>
    </w:p>
    <w:p w14:paraId="00DC0D96" w14:textId="77777777" w:rsidR="008C34E7" w:rsidRDefault="008C34E7" w:rsidP="008C34E7">
      <w:r>
        <w:t>Noise trader risk in financial markets, Journal of Political Economy 98, 703–738.</w:t>
      </w:r>
    </w:p>
    <w:p w14:paraId="1501D5AA" w14:textId="77777777" w:rsidR="008C34E7" w:rsidRDefault="008C34E7" w:rsidP="008C34E7">
      <w:r>
        <w:t>Diba, B. T., and H. I. Grossman, 1988, The theory of rational bubbles in stock prices, Economics</w:t>
      </w:r>
    </w:p>
    <w:p w14:paraId="026E87A5" w14:textId="77777777" w:rsidR="008C34E7" w:rsidRDefault="008C34E7" w:rsidP="008C34E7">
      <w:r>
        <w:t>Journal 98, 756–754.</w:t>
      </w:r>
    </w:p>
    <w:p w14:paraId="65567C59" w14:textId="77777777" w:rsidR="008C34E7" w:rsidRDefault="008C34E7" w:rsidP="008C34E7">
      <w:r>
        <w:t>Dybvig, Philip H., and Stephen A. Ross, 1987, Arbitrage, in J. Eatwell, Murray Milgate, and Peter</w:t>
      </w:r>
    </w:p>
    <w:p w14:paraId="12CE2E65" w14:textId="41ED5BC2" w:rsidR="008C34E7" w:rsidRDefault="008C34E7" w:rsidP="008C34E7">
      <w:r>
        <w:t>Newman, eds.: The New Palgrave: Finance (MacMillan Press, New York).</w:t>
      </w:r>
    </w:p>
    <w:p w14:paraId="0AD68E32" w14:textId="77777777" w:rsidR="008C34E7" w:rsidRDefault="008C34E7" w:rsidP="008C34E7"/>
    <w:p w14:paraId="6419BBCD" w14:textId="77777777" w:rsidR="008C34E7" w:rsidRDefault="008C34E7" w:rsidP="008C34E7"/>
    <w:p w14:paraId="6B7744ED" w14:textId="77777777" w:rsidR="008C34E7" w:rsidRPr="00116AB3" w:rsidRDefault="008C34E7"/>
    <w:sectPr w:rsidR="008C34E7" w:rsidRPr="00116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3B68" w14:textId="77777777" w:rsidR="00032F96" w:rsidRDefault="00032F96" w:rsidP="008C34E7">
      <w:r>
        <w:separator/>
      </w:r>
    </w:p>
  </w:endnote>
  <w:endnote w:type="continuationSeparator" w:id="0">
    <w:p w14:paraId="461651A4" w14:textId="77777777" w:rsidR="00032F96" w:rsidRDefault="00032F96" w:rsidP="008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875D" w14:textId="77777777" w:rsidR="00032F96" w:rsidRDefault="00032F96" w:rsidP="008C34E7">
      <w:r>
        <w:separator/>
      </w:r>
    </w:p>
  </w:footnote>
  <w:footnote w:type="continuationSeparator" w:id="0">
    <w:p w14:paraId="319B101D" w14:textId="77777777" w:rsidR="00032F96" w:rsidRDefault="00032F96" w:rsidP="008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B3"/>
    <w:rsid w:val="00032F96"/>
    <w:rsid w:val="000B181E"/>
    <w:rsid w:val="000F201F"/>
    <w:rsid w:val="00116AB3"/>
    <w:rsid w:val="003037E8"/>
    <w:rsid w:val="0041112F"/>
    <w:rsid w:val="004255B4"/>
    <w:rsid w:val="00547465"/>
    <w:rsid w:val="00641FA8"/>
    <w:rsid w:val="00735DD9"/>
    <w:rsid w:val="0081010A"/>
    <w:rsid w:val="008C34E7"/>
    <w:rsid w:val="009D1E7A"/>
    <w:rsid w:val="00A60941"/>
    <w:rsid w:val="00C73E0F"/>
    <w:rsid w:val="00CA5AB2"/>
    <w:rsid w:val="00D04A7D"/>
    <w:rsid w:val="00D826FB"/>
    <w:rsid w:val="00DE7732"/>
    <w:rsid w:val="00E41BC4"/>
    <w:rsid w:val="00F41763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7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</dc:creator>
  <cp:lastModifiedBy>zzl</cp:lastModifiedBy>
  <cp:revision>2</cp:revision>
  <dcterms:created xsi:type="dcterms:W3CDTF">2010-05-14T01:51:00Z</dcterms:created>
  <dcterms:modified xsi:type="dcterms:W3CDTF">2010-05-14T01:51:00Z</dcterms:modified>
</cp:coreProperties>
</file>