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20" w:rsidRPr="00022BF2" w:rsidRDefault="008E6460" w:rsidP="00022BF2">
      <w:pPr>
        <w:jc w:val="center"/>
        <w:rPr>
          <w:rFonts w:hint="eastAsia"/>
          <w:b/>
          <w:sz w:val="32"/>
          <w:szCs w:val="32"/>
        </w:rPr>
      </w:pPr>
      <w:r w:rsidRPr="00022BF2">
        <w:rPr>
          <w:b/>
          <w:sz w:val="32"/>
          <w:szCs w:val="32"/>
        </w:rPr>
        <w:t>联合石化衍生</w:t>
      </w:r>
      <w:proofErr w:type="gramStart"/>
      <w:r w:rsidRPr="00022BF2">
        <w:rPr>
          <w:b/>
          <w:sz w:val="32"/>
          <w:szCs w:val="32"/>
        </w:rPr>
        <w:t>品巨亏</w:t>
      </w:r>
      <w:proofErr w:type="gramEnd"/>
      <w:r w:rsidRPr="00022BF2">
        <w:rPr>
          <w:b/>
          <w:sz w:val="32"/>
          <w:szCs w:val="32"/>
        </w:rPr>
        <w:t>案例</w:t>
      </w:r>
    </w:p>
    <w:p w:rsidR="00022BF2" w:rsidRPr="00022BF2" w:rsidRDefault="00022BF2" w:rsidP="00022BF2">
      <w:pPr>
        <w:jc w:val="center"/>
        <w:rPr>
          <w:rFonts w:hint="eastAsia"/>
          <w:b/>
        </w:rPr>
      </w:pPr>
    </w:p>
    <w:p w:rsidR="008E6460" w:rsidRDefault="008E6460" w:rsidP="008E6460">
      <w:pPr>
        <w:ind w:firstLineChars="200" w:firstLine="420"/>
        <w:rPr>
          <w:rFonts w:hint="eastAsia"/>
        </w:rPr>
      </w:pPr>
      <w:r>
        <w:rPr>
          <w:rFonts w:hint="eastAsia"/>
        </w:rPr>
        <w:t>2018</w:t>
      </w:r>
      <w:r>
        <w:rPr>
          <w:rFonts w:hint="eastAsia"/>
        </w:rPr>
        <w:t>年</w:t>
      </w:r>
      <w:r>
        <w:rPr>
          <w:rFonts w:hint="eastAsia"/>
        </w:rPr>
        <w:t>12</w:t>
      </w:r>
      <w:r>
        <w:rPr>
          <w:rFonts w:hint="eastAsia"/>
        </w:rPr>
        <w:t>月</w:t>
      </w:r>
      <w:r>
        <w:rPr>
          <w:rFonts w:hint="eastAsia"/>
        </w:rPr>
        <w:t>27</w:t>
      </w:r>
      <w:r>
        <w:rPr>
          <w:rFonts w:hint="eastAsia"/>
        </w:rPr>
        <w:t>日，市场传出中石化下属公司——联合石化公司在原油套</w:t>
      </w:r>
      <w:proofErr w:type="gramStart"/>
      <w:r>
        <w:rPr>
          <w:rFonts w:hint="eastAsia"/>
        </w:rPr>
        <w:t>保交易</w:t>
      </w:r>
      <w:proofErr w:type="gramEnd"/>
      <w:r>
        <w:rPr>
          <w:rFonts w:hint="eastAsia"/>
        </w:rPr>
        <w:t>中，做</w:t>
      </w:r>
      <w:proofErr w:type="gramStart"/>
      <w:r>
        <w:rPr>
          <w:rFonts w:hint="eastAsia"/>
        </w:rPr>
        <w:t>多石油出现巨亏</w:t>
      </w:r>
      <w:proofErr w:type="gramEnd"/>
      <w:r>
        <w:rPr>
          <w:rFonts w:hint="eastAsia"/>
        </w:rPr>
        <w:t>的消息。消息一出，中石化股价开始跳水，截至收盘，中石化大跌</w:t>
      </w:r>
      <w:r>
        <w:rPr>
          <w:rFonts w:hint="eastAsia"/>
        </w:rPr>
        <w:t>6.75%</w:t>
      </w:r>
      <w:r>
        <w:rPr>
          <w:rFonts w:hint="eastAsia"/>
        </w:rPr>
        <w:t>，市值一天跌去</w:t>
      </w:r>
      <w:r>
        <w:rPr>
          <w:rFonts w:hint="eastAsia"/>
        </w:rPr>
        <w:t>460</w:t>
      </w:r>
      <w:r>
        <w:rPr>
          <w:rFonts w:hint="eastAsia"/>
        </w:rPr>
        <w:t>亿元，成为</w:t>
      </w:r>
      <w:r>
        <w:rPr>
          <w:rFonts w:hint="eastAsia"/>
        </w:rPr>
        <w:t>A</w:t>
      </w:r>
      <w:r>
        <w:rPr>
          <w:rFonts w:hint="eastAsia"/>
        </w:rPr>
        <w:t>股当日下跌的主要贡献者。</w:t>
      </w:r>
      <w:r w:rsidRPr="008E6460">
        <w:rPr>
          <w:rFonts w:hint="eastAsia"/>
        </w:rPr>
        <w:t>随后，中石化方面表示，中国国际石油化工联合有限责任公司总经理陈波和党委书记詹麒因工作原因停职，由副总经理陈岗主持行政工作。</w:t>
      </w:r>
    </w:p>
    <w:p w:rsidR="008E6460" w:rsidRDefault="008E6460" w:rsidP="008E6460">
      <w:pPr>
        <w:ind w:firstLineChars="200" w:firstLine="420"/>
        <w:rPr>
          <w:rFonts w:hint="eastAsia"/>
        </w:rPr>
      </w:pPr>
      <w:r>
        <w:rPr>
          <w:rFonts w:hint="eastAsia"/>
        </w:rPr>
        <w:t>2019</w:t>
      </w:r>
      <w:r>
        <w:rPr>
          <w:rFonts w:hint="eastAsia"/>
        </w:rPr>
        <w:t>年</w:t>
      </w:r>
      <w:r w:rsidRPr="008E6460">
        <w:rPr>
          <w:rFonts w:hint="eastAsia"/>
        </w:rPr>
        <w:t>1</w:t>
      </w:r>
      <w:r w:rsidRPr="008E6460">
        <w:rPr>
          <w:rFonts w:hint="eastAsia"/>
        </w:rPr>
        <w:t>月</w:t>
      </w:r>
      <w:r w:rsidRPr="008E6460">
        <w:rPr>
          <w:rFonts w:hint="eastAsia"/>
        </w:rPr>
        <w:t>4</w:t>
      </w:r>
      <w:r w:rsidRPr="008E6460">
        <w:rPr>
          <w:rFonts w:hint="eastAsia"/>
        </w:rPr>
        <w:t>日晚间，中国石化就旗下子公司联合石化投资亏损一事的进展发布公告，称公司在日常监管过程中发现联合石化套期保值业务出现财务指标异常，在某些原油交易过程中因油价下跌产生部分损失，公司正在评估具体影响。</w:t>
      </w:r>
    </w:p>
    <w:p w:rsidR="00022BF2" w:rsidRDefault="00022BF2" w:rsidP="00022BF2">
      <w:pPr>
        <w:ind w:firstLineChars="200" w:firstLine="420"/>
        <w:rPr>
          <w:rFonts w:hint="eastAsia"/>
        </w:rPr>
      </w:pPr>
      <w:r>
        <w:rPr>
          <w:rFonts w:hint="eastAsia"/>
        </w:rPr>
        <w:t>2019</w:t>
      </w:r>
      <w:r>
        <w:rPr>
          <w:rFonts w:hint="eastAsia"/>
        </w:rPr>
        <w:t>年</w:t>
      </w:r>
      <w:r>
        <w:rPr>
          <w:rFonts w:hint="eastAsia"/>
        </w:rPr>
        <w:t>1</w:t>
      </w:r>
      <w:r>
        <w:rPr>
          <w:rFonts w:hint="eastAsia"/>
        </w:rPr>
        <w:t>月</w:t>
      </w:r>
      <w:r>
        <w:rPr>
          <w:rFonts w:hint="eastAsia"/>
        </w:rPr>
        <w:t>25</w:t>
      </w:r>
      <w:r>
        <w:rPr>
          <w:rFonts w:hint="eastAsia"/>
        </w:rPr>
        <w:t>日晚间，中国石化发布公告称，联合石化是中国石化</w:t>
      </w:r>
      <w:r w:rsidRPr="00022BF2">
        <w:rPr>
          <w:rFonts w:hint="eastAsia"/>
          <w:b/>
        </w:rPr>
        <w:t>全资子公司</w:t>
      </w:r>
      <w:r>
        <w:rPr>
          <w:rFonts w:hint="eastAsia"/>
        </w:rPr>
        <w:t>，主要从事原油及石化产品贸易业务，</w:t>
      </w:r>
      <w:r w:rsidRPr="00022BF2">
        <w:rPr>
          <w:rFonts w:hint="eastAsia"/>
          <w:b/>
        </w:rPr>
        <w:t>为本公司所属炼油企业采购进口原油</w:t>
      </w:r>
      <w:r>
        <w:rPr>
          <w:rFonts w:hint="eastAsia"/>
        </w:rPr>
        <w:t>。在日常监管过程中发现联合石化套期保值业务出现财务指标异常。经核查：联合石化在采购进口原油过程中，由于对国际油价走势判断失误</w:t>
      </w:r>
      <w:r>
        <w:rPr>
          <w:rFonts w:hint="eastAsia"/>
        </w:rPr>
        <w:t>（油价走势见图</w:t>
      </w:r>
      <w:r>
        <w:rPr>
          <w:rFonts w:hint="eastAsia"/>
        </w:rPr>
        <w:t>1</w:t>
      </w:r>
      <w:r>
        <w:rPr>
          <w:rFonts w:hint="eastAsia"/>
        </w:rPr>
        <w:t>）</w:t>
      </w:r>
      <w:r>
        <w:rPr>
          <w:rFonts w:hint="eastAsia"/>
        </w:rPr>
        <w:t>，部分套期保值业务的交易策略失当，造成某些场内原油套期保值业务的期货端在油价下跌过程中产生损失。</w:t>
      </w:r>
      <w:r>
        <w:rPr>
          <w:rFonts w:hint="eastAsia"/>
        </w:rPr>
        <w:t>2018</w:t>
      </w:r>
      <w:r>
        <w:rPr>
          <w:rFonts w:hint="eastAsia"/>
        </w:rPr>
        <w:t>年联合石化经营亏损约人民币</w:t>
      </w:r>
      <w:r>
        <w:rPr>
          <w:rFonts w:hint="eastAsia"/>
        </w:rPr>
        <w:t>46.5</w:t>
      </w:r>
      <w:r>
        <w:rPr>
          <w:rFonts w:hint="eastAsia"/>
        </w:rPr>
        <w:t>亿元；同期，与国际标杆油价相比，联合石化为本公司所属炼油企业采购进口原油实货节省成本约人民币</w:t>
      </w:r>
      <w:r>
        <w:rPr>
          <w:rFonts w:hint="eastAsia"/>
        </w:rPr>
        <w:t>64</w:t>
      </w:r>
      <w:r>
        <w:rPr>
          <w:rFonts w:hint="eastAsia"/>
        </w:rPr>
        <w:t>亿元。</w:t>
      </w:r>
    </w:p>
    <w:p w:rsidR="00022BF2" w:rsidRDefault="00022BF2" w:rsidP="00022BF2">
      <w:pPr>
        <w:ind w:firstLineChars="200" w:firstLine="420"/>
        <w:rPr>
          <w:rFonts w:hint="eastAsia"/>
        </w:rPr>
      </w:pPr>
      <w:r w:rsidRPr="00022BF2">
        <w:rPr>
          <w:rFonts w:hint="eastAsia"/>
        </w:rPr>
        <w:t>市场传言，其子公司联合石化进行了零成本领口期权（</w:t>
      </w:r>
      <w:r w:rsidRPr="00022BF2">
        <w:rPr>
          <w:rFonts w:hint="eastAsia"/>
        </w:rPr>
        <w:t>Zero Cost Collar</w:t>
      </w:r>
      <w:r w:rsidRPr="00022BF2">
        <w:rPr>
          <w:rFonts w:hint="eastAsia"/>
        </w:rPr>
        <w:t>）交易，即买入了执行价在</w:t>
      </w:r>
      <w:r w:rsidRPr="00022BF2">
        <w:rPr>
          <w:rFonts w:hint="eastAsia"/>
        </w:rPr>
        <w:t>70</w:t>
      </w:r>
      <w:r w:rsidRPr="00022BF2">
        <w:rPr>
          <w:rFonts w:hint="eastAsia"/>
        </w:rPr>
        <w:t>美元</w:t>
      </w:r>
      <w:r w:rsidRPr="00022BF2">
        <w:rPr>
          <w:rFonts w:hint="eastAsia"/>
        </w:rPr>
        <w:t>/</w:t>
      </w:r>
      <w:r w:rsidRPr="00022BF2">
        <w:rPr>
          <w:rFonts w:hint="eastAsia"/>
        </w:rPr>
        <w:t>桶的原油看涨期权，同时卖</w:t>
      </w:r>
      <w:r>
        <w:rPr>
          <w:rFonts w:hint="eastAsia"/>
        </w:rPr>
        <w:t>出了原油看跌期权</w:t>
      </w:r>
      <w:r w:rsidRPr="00022BF2">
        <w:rPr>
          <w:rFonts w:hint="eastAsia"/>
        </w:rPr>
        <w:t>，数量在</w:t>
      </w:r>
      <w:r w:rsidRPr="00022BF2">
        <w:rPr>
          <w:rFonts w:hint="eastAsia"/>
        </w:rPr>
        <w:t>3000</w:t>
      </w:r>
      <w:r w:rsidRPr="00022BF2">
        <w:rPr>
          <w:rFonts w:hint="eastAsia"/>
        </w:rPr>
        <w:t>—</w:t>
      </w:r>
      <w:r w:rsidRPr="00022BF2">
        <w:rPr>
          <w:rFonts w:hint="eastAsia"/>
        </w:rPr>
        <w:t>7000</w:t>
      </w:r>
      <w:r w:rsidRPr="00022BF2">
        <w:rPr>
          <w:rFonts w:hint="eastAsia"/>
        </w:rPr>
        <w:t>万桶之间。</w:t>
      </w:r>
    </w:p>
    <w:p w:rsidR="008E6460" w:rsidRDefault="008E6460" w:rsidP="008E6460">
      <w:pPr>
        <w:ind w:firstLineChars="200" w:firstLine="420"/>
        <w:rPr>
          <w:rFonts w:hint="eastAsia"/>
        </w:rPr>
      </w:pPr>
      <w:r>
        <w:rPr>
          <w:noProof/>
        </w:rPr>
        <w:drawing>
          <wp:inline distT="0" distB="0" distL="0" distR="0" wp14:anchorId="73DF1C02">
            <wp:extent cx="3841115" cy="2883535"/>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1115" cy="2883535"/>
                    </a:xfrm>
                    <a:prstGeom prst="rect">
                      <a:avLst/>
                    </a:prstGeom>
                    <a:noFill/>
                  </pic:spPr>
                </pic:pic>
              </a:graphicData>
            </a:graphic>
          </wp:inline>
        </w:drawing>
      </w:r>
    </w:p>
    <w:p w:rsidR="00C5483D" w:rsidRDefault="00C5483D" w:rsidP="00C5483D">
      <w:pPr>
        <w:ind w:firstLineChars="200" w:firstLine="422"/>
        <w:rPr>
          <w:rFonts w:hint="eastAsia"/>
          <w:b/>
        </w:rPr>
      </w:pPr>
    </w:p>
    <w:p w:rsidR="00C5483D" w:rsidRPr="00C5483D" w:rsidRDefault="00C5483D" w:rsidP="00C5483D">
      <w:pPr>
        <w:ind w:firstLineChars="200" w:firstLine="422"/>
        <w:rPr>
          <w:rFonts w:hint="eastAsia"/>
          <w:b/>
        </w:rPr>
      </w:pPr>
      <w:r w:rsidRPr="00C5483D">
        <w:rPr>
          <w:rFonts w:hint="eastAsia"/>
          <w:b/>
        </w:rPr>
        <w:t>问题：</w:t>
      </w:r>
    </w:p>
    <w:p w:rsidR="00022BF2" w:rsidRDefault="00022BF2" w:rsidP="008E6460">
      <w:pPr>
        <w:ind w:firstLineChars="200" w:firstLine="420"/>
        <w:rPr>
          <w:rFonts w:hint="eastAsia"/>
        </w:rPr>
      </w:pPr>
      <w:r>
        <w:rPr>
          <w:rFonts w:hint="eastAsia"/>
        </w:rPr>
        <w:t>请根据中石化和联合石化的业务特点，分析中石化对原油风险敞口的方向，据此分析</w:t>
      </w:r>
      <w:r w:rsidR="00C5483D">
        <w:rPr>
          <w:rFonts w:hint="eastAsia"/>
        </w:rPr>
        <w:t>联合石化进行的领子期权交易属于套保还是投机？</w:t>
      </w:r>
    </w:p>
    <w:p w:rsidR="00C5483D" w:rsidRDefault="00C5483D" w:rsidP="008E6460">
      <w:pPr>
        <w:ind w:firstLineChars="200" w:firstLine="420"/>
        <w:rPr>
          <w:rFonts w:hint="eastAsia"/>
        </w:rPr>
      </w:pPr>
      <w:r>
        <w:rPr>
          <w:rFonts w:hint="eastAsia"/>
        </w:rPr>
        <w:t>请你根据</w:t>
      </w:r>
      <w:r w:rsidRPr="00C5483D">
        <w:rPr>
          <w:rFonts w:hint="eastAsia"/>
        </w:rPr>
        <w:t>中石化和联合</w:t>
      </w:r>
      <w:bookmarkStart w:id="0" w:name="_GoBack"/>
      <w:bookmarkEnd w:id="0"/>
      <w:r w:rsidRPr="00C5483D">
        <w:rPr>
          <w:rFonts w:hint="eastAsia"/>
        </w:rPr>
        <w:t>石化的业务特点，</w:t>
      </w:r>
      <w:r>
        <w:rPr>
          <w:rFonts w:hint="eastAsia"/>
        </w:rPr>
        <w:t>为其设计合适的套保方案。</w:t>
      </w:r>
    </w:p>
    <w:sectPr w:rsidR="00C548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60"/>
    <w:rsid w:val="00022BF2"/>
    <w:rsid w:val="002D0F76"/>
    <w:rsid w:val="008E6460"/>
    <w:rsid w:val="00C5483D"/>
    <w:rsid w:val="00C83620"/>
    <w:rsid w:val="00DE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6460"/>
    <w:rPr>
      <w:sz w:val="18"/>
      <w:szCs w:val="18"/>
    </w:rPr>
  </w:style>
  <w:style w:type="character" w:customStyle="1" w:styleId="Char">
    <w:name w:val="批注框文本 Char"/>
    <w:basedOn w:val="a0"/>
    <w:link w:val="a3"/>
    <w:uiPriority w:val="99"/>
    <w:semiHidden/>
    <w:rsid w:val="008E64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6460"/>
    <w:rPr>
      <w:sz w:val="18"/>
      <w:szCs w:val="18"/>
    </w:rPr>
  </w:style>
  <w:style w:type="character" w:customStyle="1" w:styleId="Char">
    <w:name w:val="批注框文本 Char"/>
    <w:basedOn w:val="a0"/>
    <w:link w:val="a3"/>
    <w:uiPriority w:val="99"/>
    <w:semiHidden/>
    <w:rsid w:val="008E64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zlzheng</dc:creator>
  <cp:lastModifiedBy>zlzheng</cp:lastModifiedBy>
  <cp:revision>1</cp:revision>
  <dcterms:created xsi:type="dcterms:W3CDTF">2019-02-14T01:51:00Z</dcterms:created>
  <dcterms:modified xsi:type="dcterms:W3CDTF">2019-02-14T02:20:00Z</dcterms:modified>
</cp:coreProperties>
</file>